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217376" w:rsidRPr="00980051" w:rsidTr="003C33AB">
        <w:trPr>
          <w:trHeight w:val="64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4F6632">
            <w:pPr>
              <w:jc w:val="center"/>
              <w:rPr>
                <w:b/>
                <w:sz w:val="52"/>
                <w:szCs w:val="52"/>
              </w:rPr>
            </w:pPr>
            <w:r w:rsidRPr="004F6632">
              <w:rPr>
                <w:b/>
                <w:sz w:val="52"/>
                <w:szCs w:val="52"/>
              </w:rPr>
              <w:t>Основные  требования  к  знаниям  и  умениям  учащихся</w:t>
            </w:r>
          </w:p>
          <w:p w:rsidR="00217376" w:rsidRPr="00980051" w:rsidRDefault="00217376" w:rsidP="004F6632">
            <w:pPr>
              <w:jc w:val="center"/>
            </w:pPr>
            <w:r w:rsidRPr="004F6632">
              <w:rPr>
                <w:sz w:val="52"/>
                <w:szCs w:val="52"/>
              </w:rPr>
              <w:t>«Биология»</w:t>
            </w:r>
          </w:p>
        </w:tc>
      </w:tr>
    </w:tbl>
    <w:p w:rsidR="00217376" w:rsidRPr="00980051" w:rsidRDefault="00217376" w:rsidP="00217376">
      <w:pPr>
        <w:rPr>
          <w:sz w:val="52"/>
          <w:szCs w:val="52"/>
        </w:rPr>
      </w:pPr>
    </w:p>
    <w:p w:rsidR="00217376" w:rsidRDefault="00217376" w:rsidP="00217376">
      <w:pPr>
        <w:rPr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6"/>
        <w:gridCol w:w="4434"/>
        <w:gridCol w:w="4860"/>
      </w:tblGrid>
      <w:tr w:rsidR="00217376" w:rsidRPr="004F6632" w:rsidTr="003C33A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Группы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Учащиеся  должны  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Учащиеся должны  уметь:</w:t>
            </w:r>
          </w:p>
        </w:tc>
      </w:tr>
      <w:tr w:rsidR="00217376" w:rsidRPr="004F6632" w:rsidTr="004F6632">
        <w:trPr>
          <w:trHeight w:val="529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  <w:rPr>
                <w:lang w:val="en-US"/>
              </w:rPr>
            </w:pPr>
            <w:r w:rsidRPr="004F6632">
              <w:rPr>
                <w:lang w:val="en-US"/>
              </w:rPr>
              <w:t>I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- названия  некоторых  бактерий, грибов, а  также  растений  из  их  основных  групп:  мхов, папоротников, голосеменных  и  цветковых; строение  и  общие  биологические  особенности  цветковых  растений; разницу  цветков  и  соцветий;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некоторые  биологические  особенности, а  также  приёмы  возделывания  наиболее  распространенных  сельскохозяйственных  растений, особенно  местных;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разницу  ядовитых  и  съедобных  грибов; знать  вред  бактерий  и  способы  предохранения  от  заражения  ими.</w:t>
            </w:r>
          </w:p>
          <w:p w:rsidR="00217376" w:rsidRPr="004F6632" w:rsidRDefault="00217376" w:rsidP="003C33AB">
            <w:pPr>
              <w:spacing w:line="276" w:lineRule="auto"/>
            </w:pPr>
          </w:p>
          <w:p w:rsidR="00217376" w:rsidRPr="004F6632" w:rsidRDefault="00217376" w:rsidP="003C33AB">
            <w:pPr>
              <w:spacing w:line="276" w:lineRule="auto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- отличать  цветковые  растения  от  других  групп (мхов, папоротников, голосеменных);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приводить  примеры  растений  некоторых  групп:  бобовых, розоцветных, сложноцветных   растений;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различать  органы  у  цветкового  растения (цветок, лист, стебель, корень);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различать  однодольные  и  двудольные  растения  по  строению  корней, листьев (жилкование), плодов  и  семян; приводить  примеры  однодольных  и  двудольных  растений;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выращивать  некоторые  цветочно-декоративные  растения (в саду  и  дома);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различать   грибы  и  растения.</w:t>
            </w:r>
          </w:p>
        </w:tc>
      </w:tr>
      <w:tr w:rsidR="00217376" w:rsidRPr="004F6632" w:rsidTr="003C33A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  <w:jc w:val="center"/>
              <w:rPr>
                <w:lang w:val="en-US"/>
              </w:rPr>
            </w:pPr>
            <w:r w:rsidRPr="004F6632">
              <w:rPr>
                <w:lang w:val="en-US"/>
              </w:rPr>
              <w:t>II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 xml:space="preserve"> Тоже, что  и  для  учащихся 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 xml:space="preserve"> 1 группы  (с   помощью).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76" w:rsidRPr="004F6632" w:rsidRDefault="00217376" w:rsidP="003C33AB">
            <w:pPr>
              <w:spacing w:line="276" w:lineRule="auto"/>
            </w:pPr>
          </w:p>
        </w:tc>
      </w:tr>
      <w:tr w:rsidR="00217376" w:rsidRPr="004F6632" w:rsidTr="003C33A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</w:pPr>
          </w:p>
          <w:p w:rsidR="00217376" w:rsidRPr="004F6632" w:rsidRDefault="00217376" w:rsidP="003C33AB">
            <w:pPr>
              <w:spacing w:line="276" w:lineRule="auto"/>
              <w:jc w:val="center"/>
              <w:rPr>
                <w:lang w:val="en-US"/>
              </w:rPr>
            </w:pPr>
            <w:r w:rsidRPr="004F6632">
              <w:rPr>
                <w:lang w:val="en-US"/>
              </w:rPr>
              <w:t>III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- названия  некоторых  бактерий, грибов, растений  из  основных  групп: строение   и  особенности, а  также  приёмы  возделывания  местных  сельскохозяйственных  культур.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- отличать  цветковые  растения  от  других  групп  растений, используя  таблицы, рисунки, гербарный  материал,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выращивать  цветочно-декоративные  растения (в  саду  и  дома).</w:t>
            </w:r>
          </w:p>
        </w:tc>
      </w:tr>
      <w:tr w:rsidR="00217376" w:rsidRPr="004F6632" w:rsidTr="003C33A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  <w:jc w:val="center"/>
              <w:rPr>
                <w:lang w:val="en-US"/>
              </w:rPr>
            </w:pPr>
            <w:r w:rsidRPr="004F6632">
              <w:rPr>
                <w:lang w:val="en-US"/>
              </w:rPr>
              <w:t>IV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proofErr w:type="gramStart"/>
            <w:r w:rsidRPr="004F6632">
              <w:t>- названия  цветковых  растений, мхов, папоротников, грибов, пользуясь   рисунками, таблицами, гербарным  материалом;</w:t>
            </w:r>
            <w:proofErr w:type="gramEnd"/>
          </w:p>
          <w:p w:rsidR="00217376" w:rsidRPr="004F6632" w:rsidRDefault="00217376" w:rsidP="003C33AB">
            <w:pPr>
              <w:spacing w:line="276" w:lineRule="auto"/>
            </w:pPr>
            <w:r w:rsidRPr="004F6632">
              <w:t>- строение  цветкового  растения: корень, стебель, лист, цветок, плоды  с  семенами.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76" w:rsidRPr="004F6632" w:rsidRDefault="00217376" w:rsidP="003C33AB">
            <w:pPr>
              <w:spacing w:line="276" w:lineRule="auto"/>
            </w:pPr>
            <w:r w:rsidRPr="004F6632">
              <w:t>- отличать  цветковые  растения  от  других   групп;</w:t>
            </w:r>
          </w:p>
          <w:p w:rsidR="00217376" w:rsidRPr="004F6632" w:rsidRDefault="00217376" w:rsidP="003C33AB">
            <w:pPr>
              <w:spacing w:line="276" w:lineRule="auto"/>
            </w:pPr>
            <w:r w:rsidRPr="004F6632">
              <w:t>- ухаживать  за  растениями  дома</w:t>
            </w:r>
          </w:p>
        </w:tc>
      </w:tr>
    </w:tbl>
    <w:p w:rsidR="00217376" w:rsidRDefault="00217376" w:rsidP="00217376">
      <w:pPr>
        <w:rPr>
          <w:sz w:val="28"/>
          <w:szCs w:val="28"/>
        </w:rPr>
      </w:pPr>
    </w:p>
    <w:p w:rsidR="00683774" w:rsidRDefault="00683774"/>
    <w:sectPr w:rsidR="00683774" w:rsidSect="0068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217376"/>
    <w:rsid w:val="00217376"/>
    <w:rsid w:val="004F6632"/>
    <w:rsid w:val="00683774"/>
    <w:rsid w:val="008C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cp:lastPrinted>2017-09-18T14:38:00Z</cp:lastPrinted>
  <dcterms:created xsi:type="dcterms:W3CDTF">2017-09-17T05:58:00Z</dcterms:created>
  <dcterms:modified xsi:type="dcterms:W3CDTF">2017-09-18T14:38:00Z</dcterms:modified>
</cp:coreProperties>
</file>